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5B0" w:rsidRPr="003B2270" w:rsidRDefault="003B2270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ГОДИШЊИ ИЗВЕШТАЈ О РЕАЛИЗАЦИЈИ САМОВРЕДНОВАЊА</w:t>
      </w:r>
    </w:p>
    <w:p w:rsidR="003B2270" w:rsidRDefault="003B2270" w:rsidP="001B05B0">
      <w:pPr>
        <w:rPr>
          <w:rFonts w:ascii="Times New Roman" w:hAnsi="Times New Roman" w:cs="Times New Roman"/>
          <w:sz w:val="24"/>
          <w:szCs w:val="24"/>
        </w:rPr>
      </w:pPr>
    </w:p>
    <w:p w:rsidR="001B05B0" w:rsidRDefault="001B05B0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>“</w:t>
      </w:r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ППГ- 2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 ППГ-11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</w:p>
    <w:p w:rsidR="003558E3" w:rsidRPr="003558E3" w:rsidRDefault="003558E3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васпитне-2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1B05B0" w:rsidRPr="003558E3" w:rsidRDefault="003558E3" w:rsidP="001B05B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Ниџовић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Јелица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тима</w:t>
      </w:r>
      <w:proofErr w:type="spellEnd"/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Ивовић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Исидора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</w:p>
    <w:p w:rsidR="001B05B0" w:rsidRPr="00911688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B0" w:rsidRPr="00B81BA6" w:rsidRDefault="001B05B0" w:rsidP="001B0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Вукотић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</w:p>
    <w:p w:rsidR="00B81BA6" w:rsidRPr="00911688" w:rsidRDefault="00B81BA6" w:rsidP="00B81BA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1BA6" w:rsidRDefault="00B81BA6" w:rsidP="00B81B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BA6">
        <w:rPr>
          <w:rFonts w:ascii="Times New Roman" w:hAnsi="Times New Roman" w:cs="Times New Roman"/>
          <w:sz w:val="24"/>
          <w:szCs w:val="24"/>
        </w:rPr>
        <w:t xml:space="preserve">       У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јула-августа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конституисан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изабране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менторског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састанка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сугестијом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Сузане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изабрана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васпитно-образовни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D7A" w:rsidRPr="00FA3D7A" w:rsidRDefault="00FA3D7A" w:rsidP="00B81B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1BA6" w:rsidRDefault="00B81BA6" w:rsidP="00FA3D7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BA6">
        <w:rPr>
          <w:rFonts w:ascii="Times New Roman" w:hAnsi="Times New Roman" w:cs="Times New Roman"/>
          <w:sz w:val="24"/>
          <w:szCs w:val="24"/>
        </w:rPr>
        <w:t xml:space="preserve">       •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</w:p>
    <w:p w:rsidR="00FA3D7A" w:rsidRPr="00FA3D7A" w:rsidRDefault="00FA3D7A" w:rsidP="00FA3D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1BA6" w:rsidRPr="00B81BA6" w:rsidRDefault="00B81BA6" w:rsidP="00FA3D7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BA6">
        <w:rPr>
          <w:rFonts w:ascii="Times New Roman" w:hAnsi="Times New Roman" w:cs="Times New Roman"/>
          <w:sz w:val="24"/>
          <w:szCs w:val="24"/>
        </w:rPr>
        <w:t xml:space="preserve">       •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подстиче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>,</w:t>
      </w:r>
    </w:p>
    <w:p w:rsidR="00B81BA6" w:rsidRDefault="00B81BA6" w:rsidP="00FA3D7A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81BA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BA6">
        <w:rPr>
          <w:rFonts w:ascii="Times New Roman" w:hAnsi="Times New Roman" w:cs="Times New Roman"/>
          <w:sz w:val="24"/>
          <w:szCs w:val="24"/>
        </w:rPr>
        <w:t xml:space="preserve">  •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васпитно-образовног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дечијем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>.</w:t>
      </w:r>
    </w:p>
    <w:p w:rsidR="00FA3D7A" w:rsidRPr="00FA3D7A" w:rsidRDefault="00FA3D7A" w:rsidP="00FA3D7A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B81BA6" w:rsidRPr="00B81BA6" w:rsidRDefault="007A7778" w:rsidP="007A777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BA6" w:rsidRPr="00B81BA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протеклој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2022-23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одржано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планираног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бољег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разумевања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септембру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Пожаревцу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A6" w:rsidRPr="00B81BA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81BA6" w:rsidRPr="00B81BA6">
        <w:rPr>
          <w:rFonts w:ascii="Times New Roman" w:hAnsi="Times New Roman" w:cs="Times New Roman"/>
          <w:sz w:val="24"/>
          <w:szCs w:val="24"/>
        </w:rPr>
        <w:t>.</w:t>
      </w:r>
    </w:p>
    <w:p w:rsidR="00B81BA6" w:rsidRPr="00B81BA6" w:rsidRDefault="00B81BA6" w:rsidP="007A7778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периодични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представљањем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састанцима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BA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B81BA6">
        <w:rPr>
          <w:rFonts w:ascii="Times New Roman" w:hAnsi="Times New Roman" w:cs="Times New Roman"/>
          <w:sz w:val="24"/>
          <w:szCs w:val="24"/>
        </w:rPr>
        <w:t>.</w:t>
      </w:r>
    </w:p>
    <w:p w:rsidR="001B05B0" w:rsidRDefault="001B05B0" w:rsidP="001B05B0">
      <w:pPr>
        <w:rPr>
          <w:rFonts w:ascii="Times New Roman" w:hAnsi="Times New Roman" w:cs="Times New Roman"/>
          <w:sz w:val="24"/>
          <w:szCs w:val="24"/>
        </w:rPr>
      </w:pPr>
    </w:p>
    <w:p w:rsidR="00922AF5" w:rsidRDefault="00922AF5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одвијао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2AF5" w:rsidRDefault="00922AF5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узлета</w:t>
      </w:r>
      <w:proofErr w:type="spellEnd"/>
    </w:p>
    <w:p w:rsidR="00922AF5" w:rsidRDefault="00922AF5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</w:t>
      </w:r>
    </w:p>
    <w:p w:rsidR="00922AF5" w:rsidRDefault="00922AF5" w:rsidP="00922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ВОР-а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:rsidR="00B81BA6" w:rsidRPr="00922AF5" w:rsidRDefault="00B81BA6" w:rsidP="00922AF5">
      <w:pPr>
        <w:rPr>
          <w:rFonts w:ascii="Times New Roman" w:hAnsi="Times New Roman" w:cs="Times New Roman"/>
          <w:sz w:val="24"/>
          <w:szCs w:val="24"/>
        </w:rPr>
      </w:pPr>
    </w:p>
    <w:p w:rsidR="008B763E" w:rsidRDefault="001B05B0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88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="008B763E">
        <w:rPr>
          <w:rFonts w:ascii="Times New Roman" w:hAnsi="Times New Roman" w:cs="Times New Roman"/>
          <w:sz w:val="24"/>
          <w:szCs w:val="24"/>
        </w:rPr>
        <w:t>:</w:t>
      </w:r>
      <w:r w:rsidRPr="00911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B0" w:rsidRDefault="008B763E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05B0" w:rsidRPr="0091168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B05B0" w:rsidRPr="00911688">
        <w:rPr>
          <w:rFonts w:ascii="Times New Roman" w:hAnsi="Times New Roman" w:cs="Times New Roman"/>
          <w:sz w:val="24"/>
          <w:szCs w:val="24"/>
        </w:rPr>
        <w:t>скл</w:t>
      </w:r>
      <w:r>
        <w:rPr>
          <w:rFonts w:ascii="Times New Roman" w:hAnsi="Times New Roman" w:cs="Times New Roman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вредновању</w:t>
      </w:r>
      <w:proofErr w:type="spellEnd"/>
      <w:r w:rsidR="001B05B0"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B0" w:rsidRPr="00911688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1B05B0"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B0" w:rsidRPr="0091168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1B05B0"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B0" w:rsidRPr="00911688">
        <w:rPr>
          <w:rFonts w:ascii="Times New Roman" w:hAnsi="Times New Roman" w:cs="Times New Roman"/>
          <w:sz w:val="24"/>
          <w:szCs w:val="24"/>
        </w:rPr>
        <w:t>васпитно-образовне</w:t>
      </w:r>
      <w:proofErr w:type="spellEnd"/>
      <w:r w:rsidR="001B05B0" w:rsidRPr="0091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B0" w:rsidRPr="00911688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1B05B0" w:rsidRPr="00911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3E" w:rsidRDefault="008B763E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ПУ (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763E" w:rsidRDefault="008B763E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8B763E" w:rsidRDefault="008B763E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</w:p>
    <w:p w:rsidR="00B81BA6" w:rsidRDefault="00B81BA6" w:rsidP="00F57AA2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Овогодишње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кључна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1BA6" w:rsidRDefault="00B81BA6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почњтак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:rsidR="00B81BA6" w:rsidRDefault="00B81BA6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васпитним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групамакоја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A1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97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:rsidR="00A15975" w:rsidRDefault="00A15975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развијањеодноса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975" w:rsidRDefault="00A15975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искоришћеност-информисање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запослени,родитељи,УО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ВОР</w:t>
      </w:r>
      <w:r w:rsidR="00266E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</w:p>
    <w:p w:rsidR="00A15975" w:rsidRDefault="00A15975" w:rsidP="00F57A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индикатори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</w:p>
    <w:p w:rsidR="008C5D66" w:rsidRDefault="00A15975" w:rsidP="00BE34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осмишљавање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координација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тимовима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података,као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="00BE3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B6">
        <w:rPr>
          <w:rFonts w:ascii="Times New Roman" w:hAnsi="Times New Roman" w:cs="Times New Roman"/>
          <w:sz w:val="24"/>
          <w:szCs w:val="24"/>
        </w:rPr>
        <w:t>обрада</w:t>
      </w:r>
      <w:proofErr w:type="spellEnd"/>
    </w:p>
    <w:p w:rsidR="00BE34B6" w:rsidRPr="008C5D66" w:rsidRDefault="00BE34B6" w:rsidP="00BE34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81947" w:rsidRPr="008C5D66" w:rsidRDefault="00BE34B6" w:rsidP="008B7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квалитетнијих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у</w:t>
      </w:r>
      <w:r w:rsidR="00EC6C04" w:rsidRPr="008C5D66">
        <w:rPr>
          <w:rFonts w:ascii="Times New Roman" w:hAnsi="Times New Roman" w:cs="Times New Roman"/>
          <w:sz w:val="24"/>
          <w:szCs w:val="24"/>
        </w:rPr>
        <w:t>смеравајућих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непосредан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у</w:t>
      </w:r>
      <w:r w:rsidR="00EC6C04" w:rsidRPr="008C5D66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примера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јаслицама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вртићима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промишља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сопствена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пракса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педагошке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до</w:t>
      </w:r>
      <w:r w:rsidR="003558E3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3558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58E3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="0035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8E3">
        <w:rPr>
          <w:rFonts w:ascii="Times New Roman" w:hAnsi="Times New Roman" w:cs="Times New Roman"/>
          <w:sz w:val="24"/>
          <w:szCs w:val="24"/>
        </w:rPr>
        <w:t>портфолија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по</w:t>
      </w:r>
      <w:r w:rsidR="00EC6C04" w:rsidRPr="008C5D66">
        <w:rPr>
          <w:rFonts w:ascii="Times New Roman" w:hAnsi="Times New Roman" w:cs="Times New Roman"/>
          <w:sz w:val="24"/>
          <w:szCs w:val="24"/>
        </w:rPr>
        <w:t>ртфоли</w:t>
      </w:r>
      <w:r w:rsidR="003558E3">
        <w:rPr>
          <w:rFonts w:ascii="Times New Roman" w:hAnsi="Times New Roman" w:cs="Times New Roman"/>
          <w:sz w:val="24"/>
          <w:szCs w:val="24"/>
        </w:rPr>
        <w:t>ј</w:t>
      </w:r>
      <w:r w:rsidR="00EC6C04" w:rsidRPr="008C5D6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анкетирање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>,</w:t>
      </w:r>
      <w:r w:rsidR="00881947" w:rsidRPr="008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7" w:rsidRPr="008C5D66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6C04" w:rsidRPr="008C5D66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EC6C04" w:rsidRPr="008C5D66">
        <w:rPr>
          <w:rFonts w:ascii="Times New Roman" w:hAnsi="Times New Roman" w:cs="Times New Roman"/>
          <w:sz w:val="24"/>
          <w:szCs w:val="24"/>
        </w:rPr>
        <w:t>.</w:t>
      </w:r>
    </w:p>
    <w:p w:rsidR="00CC254D" w:rsidRDefault="00F72D68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ВОР,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2D68" w:rsidRDefault="008E5F60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непопуњена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(70%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C6" w:rsidRDefault="005447C6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75%.</w:t>
      </w:r>
    </w:p>
    <w:p w:rsidR="005447C6" w:rsidRDefault="005447C6" w:rsidP="001B05B0">
      <w:pPr>
        <w:rPr>
          <w:rFonts w:ascii="Times New Roman" w:hAnsi="Times New Roman" w:cs="Times New Roman"/>
          <w:sz w:val="24"/>
          <w:szCs w:val="24"/>
        </w:rPr>
      </w:pPr>
    </w:p>
    <w:p w:rsidR="005447C6" w:rsidRPr="003B2270" w:rsidRDefault="005447C6" w:rsidP="003B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70">
        <w:rPr>
          <w:rFonts w:ascii="Times New Roman" w:hAnsi="Times New Roman" w:cs="Times New Roman"/>
          <w:b/>
          <w:sz w:val="24"/>
          <w:szCs w:val="24"/>
        </w:rPr>
        <w:t xml:space="preserve">РЕЗУЛТАТИ </w:t>
      </w:r>
      <w:r w:rsidR="00E007ED" w:rsidRPr="003B2270">
        <w:rPr>
          <w:rFonts w:ascii="Times New Roman" w:hAnsi="Times New Roman" w:cs="Times New Roman"/>
          <w:b/>
          <w:sz w:val="24"/>
          <w:szCs w:val="24"/>
        </w:rPr>
        <w:t xml:space="preserve">АНАЛИЗЕ </w:t>
      </w:r>
      <w:r w:rsidR="00DB08E3" w:rsidRPr="003B2270">
        <w:rPr>
          <w:rFonts w:ascii="Times New Roman" w:hAnsi="Times New Roman" w:cs="Times New Roman"/>
          <w:b/>
          <w:sz w:val="24"/>
          <w:szCs w:val="24"/>
        </w:rPr>
        <w:t xml:space="preserve">САМОВРЕДНОВАЊА СА ПРИПАДАЈУЋИМ </w:t>
      </w:r>
      <w:r w:rsidR="003B22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B08E3" w:rsidRPr="003B2270">
        <w:rPr>
          <w:rFonts w:ascii="Times New Roman" w:hAnsi="Times New Roman" w:cs="Times New Roman"/>
          <w:b/>
          <w:sz w:val="24"/>
          <w:szCs w:val="24"/>
        </w:rPr>
        <w:t>ИНДИКАТОРИМА:</w:t>
      </w:r>
    </w:p>
    <w:p w:rsidR="00DB08E3" w:rsidRPr="00DB08E3" w:rsidRDefault="00DB08E3" w:rsidP="001B05B0">
      <w:pPr>
        <w:rPr>
          <w:rFonts w:ascii="Times New Roman" w:hAnsi="Times New Roman" w:cs="Times New Roman"/>
          <w:sz w:val="24"/>
          <w:szCs w:val="24"/>
        </w:rPr>
      </w:pPr>
    </w:p>
    <w:p w:rsidR="00DB08E3" w:rsidRPr="003B2270" w:rsidRDefault="00DB08E3" w:rsidP="001B05B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Стандард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1.1.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Физичка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средина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подстиче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учење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развој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деце</w:t>
      </w:r>
      <w:proofErr w:type="spellEnd"/>
    </w:p>
    <w:p w:rsidR="005447C6" w:rsidRDefault="005447C6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полуструктуираним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неструктуираним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007ED">
        <w:rPr>
          <w:rFonts w:ascii="Times New Roman" w:hAnsi="Times New Roman" w:cs="Times New Roman"/>
          <w:sz w:val="24"/>
          <w:szCs w:val="24"/>
        </w:rPr>
        <w:t>еца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смислено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ангажована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стваралаштво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опремања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проширивања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цртеже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мноштво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доступних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E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E007ED">
        <w:rPr>
          <w:rFonts w:ascii="Times New Roman" w:hAnsi="Times New Roman" w:cs="Times New Roman"/>
          <w:sz w:val="24"/>
          <w:szCs w:val="24"/>
        </w:rPr>
        <w:t>.</w:t>
      </w:r>
    </w:p>
    <w:p w:rsidR="00E007ED" w:rsidRDefault="00E007ED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несметано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својевољним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прилагођавајући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подстицајни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7ED" w:rsidRDefault="00E007ED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осмишљавања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r w:rsidR="00E135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конструисање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симболичке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опремању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356C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E1356C">
        <w:rPr>
          <w:rFonts w:ascii="Times New Roman" w:hAnsi="Times New Roman" w:cs="Times New Roman"/>
          <w:sz w:val="24"/>
          <w:szCs w:val="24"/>
        </w:rPr>
        <w:t>.</w:t>
      </w:r>
    </w:p>
    <w:p w:rsidR="00E1356C" w:rsidRDefault="00E1356C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видљиве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инсталације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предпросторима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осмислити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предпросторима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међусобној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56C" w:rsidRDefault="00E1356C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искоришћени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узрастних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иако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ППГ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осмишљен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подржан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Дружењем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негује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толеранција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lastRenderedPageBreak/>
        <w:t>заједничко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уважавањем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васпитачима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хоризонтална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размена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10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="009C2910">
        <w:rPr>
          <w:rFonts w:ascii="Times New Roman" w:hAnsi="Times New Roman" w:cs="Times New Roman"/>
          <w:sz w:val="24"/>
          <w:szCs w:val="24"/>
        </w:rPr>
        <w:t>.</w:t>
      </w:r>
    </w:p>
    <w:p w:rsidR="009C2910" w:rsidRDefault="009C2910" w:rsidP="001B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шетње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вртића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EE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="00477E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77EEE">
        <w:rPr>
          <w:rFonts w:ascii="Times New Roman" w:hAnsi="Times New Roman" w:cs="Times New Roman"/>
          <w:sz w:val="24"/>
          <w:szCs w:val="24"/>
        </w:rPr>
        <w:t>вртићу</w:t>
      </w:r>
      <w:proofErr w:type="spellEnd"/>
      <w:r w:rsidR="0047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E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7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EE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="0047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EE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="00477EEE">
        <w:rPr>
          <w:rFonts w:ascii="Times New Roman" w:hAnsi="Times New Roman" w:cs="Times New Roman"/>
          <w:sz w:val="24"/>
          <w:szCs w:val="24"/>
        </w:rPr>
        <w:t>.</w:t>
      </w:r>
    </w:p>
    <w:p w:rsidR="00477EEE" w:rsidRDefault="00477EEE" w:rsidP="001B05B0">
      <w:pPr>
        <w:rPr>
          <w:rFonts w:ascii="Times New Roman" w:hAnsi="Times New Roman" w:cs="Times New Roman"/>
          <w:sz w:val="24"/>
          <w:szCs w:val="24"/>
        </w:rPr>
      </w:pPr>
    </w:p>
    <w:p w:rsidR="008E5F60" w:rsidRPr="003B2270" w:rsidRDefault="00DB08E3" w:rsidP="001B05B0">
      <w:pPr>
        <w:rPr>
          <w:rFonts w:ascii="Times New Roman" w:hAnsi="Times New Roman" w:cs="Times New Roman"/>
          <w:b/>
          <w:sz w:val="24"/>
          <w:szCs w:val="24"/>
        </w:rPr>
      </w:pPr>
      <w:r w:rsidRPr="003B2270">
        <w:rPr>
          <w:rFonts w:ascii="Times New Roman" w:hAnsi="Times New Roman" w:cs="Times New Roman"/>
          <w:b/>
          <w:sz w:val="24"/>
          <w:szCs w:val="24"/>
        </w:rPr>
        <w:t xml:space="preserve">1.2.Социјална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средина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4FB" w:rsidRPr="003B2270">
        <w:rPr>
          <w:rFonts w:ascii="Times New Roman" w:hAnsi="Times New Roman" w:cs="Times New Roman"/>
          <w:b/>
          <w:sz w:val="24"/>
          <w:szCs w:val="24"/>
        </w:rPr>
        <w:t>подстиче</w:t>
      </w:r>
      <w:proofErr w:type="spellEnd"/>
      <w:r w:rsidR="00AB04FB"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4FB" w:rsidRPr="003B2270">
        <w:rPr>
          <w:rFonts w:ascii="Times New Roman" w:hAnsi="Times New Roman" w:cs="Times New Roman"/>
          <w:b/>
          <w:sz w:val="24"/>
          <w:szCs w:val="24"/>
        </w:rPr>
        <w:t>учење</w:t>
      </w:r>
      <w:proofErr w:type="spellEnd"/>
      <w:r w:rsidR="00AB04FB" w:rsidRPr="003B22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B04FB" w:rsidRPr="003B2270">
        <w:rPr>
          <w:rFonts w:ascii="Times New Roman" w:hAnsi="Times New Roman" w:cs="Times New Roman"/>
          <w:b/>
          <w:sz w:val="24"/>
          <w:szCs w:val="24"/>
        </w:rPr>
        <w:t>разв</w:t>
      </w:r>
      <w:r w:rsidRPr="003B2270">
        <w:rPr>
          <w:rFonts w:ascii="Times New Roman" w:hAnsi="Times New Roman" w:cs="Times New Roman"/>
          <w:b/>
          <w:sz w:val="24"/>
          <w:szCs w:val="24"/>
        </w:rPr>
        <w:t>ој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деце</w:t>
      </w:r>
      <w:proofErr w:type="spellEnd"/>
    </w:p>
    <w:p w:rsidR="00AB04FB" w:rsidRDefault="00AB04FB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</w:t>
      </w:r>
      <w:r w:rsidR="00EA329D"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пријатна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атмосфера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мотивисанос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солидарност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осетљ</w:t>
      </w:r>
      <w:r>
        <w:rPr>
          <w:rFonts w:ascii="Times New Roman" w:hAnsi="Times New Roman" w:cs="Times New Roman"/>
          <w:sz w:val="24"/>
          <w:szCs w:val="24"/>
        </w:rPr>
        <w:t>ивост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4FB" w:rsidRDefault="00AB04FB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A329D">
        <w:rPr>
          <w:rFonts w:ascii="Times New Roman" w:hAnsi="Times New Roman" w:cs="Times New Roman"/>
          <w:sz w:val="24"/>
          <w:szCs w:val="24"/>
        </w:rPr>
        <w:t>днос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базиран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поверењу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EA329D">
        <w:rPr>
          <w:rFonts w:ascii="Times New Roman" w:hAnsi="Times New Roman" w:cs="Times New Roman"/>
          <w:sz w:val="24"/>
          <w:szCs w:val="24"/>
        </w:rPr>
        <w:t>стовању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уважавањ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</w:t>
      </w:r>
      <w:r w:rsidR="00EA329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прилику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изражавање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исказивање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мишлјења.Васпитачи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изјасњавају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њиховом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интересовањ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r w:rsidR="00EA329D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29D">
        <w:rPr>
          <w:rFonts w:ascii="Times New Roman" w:hAnsi="Times New Roman" w:cs="Times New Roman"/>
          <w:sz w:val="24"/>
          <w:szCs w:val="24"/>
        </w:rPr>
        <w:t>показатељ</w:t>
      </w:r>
      <w:proofErr w:type="spellEnd"/>
      <w:r w:rsidR="00EA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4FB" w:rsidRDefault="00EA329D" w:rsidP="001B0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9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заједницких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дружењ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дружењ</w:t>
      </w:r>
      <w:r w:rsidR="004B296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вртића</w:t>
      </w:r>
      <w:proofErr w:type="spellEnd"/>
      <w:r w:rsidR="004B29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296B">
        <w:rPr>
          <w:rFonts w:ascii="Times New Roman" w:hAnsi="Times New Roman" w:cs="Times New Roman"/>
          <w:sz w:val="24"/>
          <w:szCs w:val="24"/>
        </w:rPr>
        <w:t>шетњ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96B" w:rsidRDefault="004B296B" w:rsidP="001B05B0">
      <w:pPr>
        <w:rPr>
          <w:rFonts w:ascii="Times New Roman" w:hAnsi="Times New Roman" w:cs="Times New Roman"/>
          <w:sz w:val="24"/>
          <w:szCs w:val="24"/>
        </w:rPr>
      </w:pPr>
    </w:p>
    <w:p w:rsidR="004B296B" w:rsidRDefault="004B296B" w:rsidP="001B05B0">
      <w:pPr>
        <w:rPr>
          <w:rFonts w:ascii="Times New Roman" w:hAnsi="Times New Roman" w:cs="Times New Roman"/>
          <w:sz w:val="24"/>
          <w:szCs w:val="24"/>
        </w:rPr>
      </w:pPr>
    </w:p>
    <w:p w:rsidR="00EA329D" w:rsidRPr="003B2270" w:rsidRDefault="00EA329D" w:rsidP="001B05B0">
      <w:pPr>
        <w:rPr>
          <w:rFonts w:ascii="Times New Roman" w:hAnsi="Times New Roman" w:cs="Times New Roman"/>
          <w:b/>
          <w:sz w:val="24"/>
          <w:szCs w:val="24"/>
        </w:rPr>
      </w:pPr>
      <w:r w:rsidRPr="003B2270">
        <w:rPr>
          <w:rFonts w:ascii="Times New Roman" w:hAnsi="Times New Roman" w:cs="Times New Roman"/>
          <w:b/>
          <w:sz w:val="24"/>
          <w:szCs w:val="24"/>
        </w:rPr>
        <w:t>1.3.П</w:t>
      </w:r>
      <w:r w:rsidR="004B296B" w:rsidRPr="003B2270">
        <w:rPr>
          <w:rFonts w:ascii="Times New Roman" w:hAnsi="Times New Roman" w:cs="Times New Roman"/>
          <w:b/>
          <w:sz w:val="24"/>
          <w:szCs w:val="24"/>
        </w:rPr>
        <w:t xml:space="preserve">ланирање и </w:t>
      </w:r>
      <w:proofErr w:type="spellStart"/>
      <w:r w:rsidR="004B296B" w:rsidRPr="003B2270">
        <w:rPr>
          <w:rFonts w:ascii="Times New Roman" w:hAnsi="Times New Roman" w:cs="Times New Roman"/>
          <w:b/>
          <w:sz w:val="24"/>
          <w:szCs w:val="24"/>
        </w:rPr>
        <w:t>програмирањ</w:t>
      </w:r>
      <w:r w:rsidRPr="003B2270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ВОР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4B296B" w:rsidRPr="003B227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4B296B" w:rsidRPr="003B2270">
        <w:rPr>
          <w:rFonts w:ascii="Times New Roman" w:hAnsi="Times New Roman" w:cs="Times New Roman"/>
          <w:b/>
          <w:sz w:val="24"/>
          <w:szCs w:val="24"/>
        </w:rPr>
        <w:t>функцији</w:t>
      </w:r>
      <w:proofErr w:type="spellEnd"/>
      <w:r w:rsidR="004B296B"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96B" w:rsidRPr="003B2270">
        <w:rPr>
          <w:rFonts w:ascii="Times New Roman" w:hAnsi="Times New Roman" w:cs="Times New Roman"/>
          <w:b/>
          <w:sz w:val="24"/>
          <w:szCs w:val="24"/>
        </w:rPr>
        <w:t>подршке</w:t>
      </w:r>
      <w:proofErr w:type="spellEnd"/>
      <w:r w:rsidR="004B296B"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96B" w:rsidRPr="003B2270">
        <w:rPr>
          <w:rFonts w:ascii="Times New Roman" w:hAnsi="Times New Roman" w:cs="Times New Roman"/>
          <w:b/>
          <w:sz w:val="24"/>
          <w:szCs w:val="24"/>
        </w:rPr>
        <w:t>дечјем</w:t>
      </w:r>
      <w:proofErr w:type="spellEnd"/>
      <w:r w:rsidR="004B296B" w:rsidRPr="003B2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96B" w:rsidRPr="003B2270">
        <w:rPr>
          <w:rFonts w:ascii="Times New Roman" w:hAnsi="Times New Roman" w:cs="Times New Roman"/>
          <w:b/>
          <w:sz w:val="24"/>
          <w:szCs w:val="24"/>
        </w:rPr>
        <w:t>учењ</w:t>
      </w:r>
      <w:r w:rsidRPr="003B227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3B22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B2270">
        <w:rPr>
          <w:rFonts w:ascii="Times New Roman" w:hAnsi="Times New Roman" w:cs="Times New Roman"/>
          <w:b/>
          <w:sz w:val="24"/>
          <w:szCs w:val="24"/>
        </w:rPr>
        <w:t>развоју</w:t>
      </w:r>
      <w:proofErr w:type="spellEnd"/>
    </w:p>
    <w:p w:rsidR="004B296B" w:rsidRDefault="004B296B" w:rsidP="004B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флексибилност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уцење.Оствареност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флексибилност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96B" w:rsidRDefault="004B296B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Ослушкивањем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дечјих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неостварени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презапослености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30B">
        <w:rPr>
          <w:rFonts w:ascii="Times New Roman" w:hAnsi="Times New Roman" w:cs="Times New Roman"/>
          <w:sz w:val="24"/>
          <w:szCs w:val="24"/>
        </w:rPr>
        <w:t>досадашње</w:t>
      </w:r>
      <w:proofErr w:type="spellEnd"/>
      <w:r w:rsidR="008F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олакшицу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ВОР-а</w:t>
      </w:r>
      <w:r w:rsidR="008F730B">
        <w:rPr>
          <w:rFonts w:ascii="Times New Roman" w:hAnsi="Times New Roman" w:cs="Times New Roman"/>
          <w:sz w:val="24"/>
          <w:szCs w:val="24"/>
        </w:rPr>
        <w:t>.</w:t>
      </w:r>
    </w:p>
    <w:p w:rsidR="008F730B" w:rsidRDefault="008F730B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испоштовано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730B" w:rsidRDefault="008F730B" w:rsidP="004B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изјасили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E4E" w:rsidRDefault="00C70E4E" w:rsidP="004B296B">
      <w:pPr>
        <w:rPr>
          <w:rFonts w:ascii="Times New Roman" w:hAnsi="Times New Roman" w:cs="Times New Roman"/>
          <w:sz w:val="24"/>
          <w:szCs w:val="24"/>
        </w:rPr>
      </w:pPr>
    </w:p>
    <w:p w:rsidR="008F730B" w:rsidRDefault="002D4519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2022. ПУ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Пожаревац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менторска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састанка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вреднујемо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1. ВОР,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скупа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анализирали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целогодишњег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ПУ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долазимо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осмислило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прилагодило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намештаја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језгра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намештај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полице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распоређен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сеоским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међусобним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разменом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C70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4E">
        <w:rPr>
          <w:rFonts w:ascii="Times New Roman" w:hAnsi="Times New Roman" w:cs="Times New Roman"/>
          <w:sz w:val="24"/>
          <w:szCs w:val="24"/>
        </w:rPr>
        <w:t>употпуњују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оплемењују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просоре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Заједничко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допринело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опремању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увидели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поједини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идеје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иду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правцу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бољег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осмишљавања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централног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забавишта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1832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="00921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832" w:rsidRDefault="00E629D9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Пројектно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хоризонтално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јачања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ВОР-а,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9D9" w:rsidRDefault="00E629D9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Праћењем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вртића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пијаца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маузолеј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ватрогасни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близу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7056">
        <w:rPr>
          <w:rFonts w:ascii="Times New Roman" w:hAnsi="Times New Roman" w:cs="Times New Roman"/>
          <w:sz w:val="24"/>
          <w:szCs w:val="24"/>
        </w:rPr>
        <w:t>доступно</w:t>
      </w:r>
      <w:proofErr w:type="spellEnd"/>
      <w:r w:rsidR="00537056">
        <w:rPr>
          <w:rFonts w:ascii="Times New Roman" w:hAnsi="Times New Roman" w:cs="Times New Roman"/>
          <w:sz w:val="24"/>
          <w:szCs w:val="24"/>
        </w:rPr>
        <w:t>.</w:t>
      </w:r>
    </w:p>
    <w:p w:rsidR="00537056" w:rsidRDefault="00537056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ФБ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ефикасан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укључују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заједничка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дружења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подстицајну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3CF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0003CF">
        <w:rPr>
          <w:rFonts w:ascii="Times New Roman" w:hAnsi="Times New Roman" w:cs="Times New Roman"/>
          <w:sz w:val="24"/>
          <w:szCs w:val="24"/>
        </w:rPr>
        <w:t>.</w:t>
      </w:r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мотивисали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D0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="00C2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укључе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одрасле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презентују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идеје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размене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искустава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учитељима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>).</w:t>
      </w:r>
    </w:p>
    <w:p w:rsidR="007638E6" w:rsidRDefault="006F0326" w:rsidP="006F03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родитеља-сви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интервјуисани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18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штампаној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показују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задовољно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r w:rsidR="007638E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заједницом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E6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изношењем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активу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покренуо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дискусију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транспарентнијем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ПУ-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Локална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заједница-родитељи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фотографија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дечјих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дечјих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исказа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обавештењима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паноима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A9">
        <w:rPr>
          <w:rFonts w:ascii="Times New Roman" w:hAnsi="Times New Roman" w:cs="Times New Roman"/>
          <w:sz w:val="24"/>
          <w:szCs w:val="24"/>
        </w:rPr>
        <w:t>роди</w:t>
      </w:r>
      <w:r w:rsidR="002575AE">
        <w:rPr>
          <w:rFonts w:ascii="Times New Roman" w:hAnsi="Times New Roman" w:cs="Times New Roman"/>
          <w:sz w:val="24"/>
          <w:szCs w:val="24"/>
        </w:rPr>
        <w:t>тељи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предлажу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идеје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надамо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укључити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575AE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2575AE">
        <w:rPr>
          <w:rFonts w:ascii="Times New Roman" w:hAnsi="Times New Roman" w:cs="Times New Roman"/>
          <w:sz w:val="24"/>
          <w:szCs w:val="24"/>
        </w:rPr>
        <w:t xml:space="preserve"> ВОР-а.</w:t>
      </w:r>
    </w:p>
    <w:p w:rsidR="002575AE" w:rsidRDefault="006F0326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самоиницијативно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улепшао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продужио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изнет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и УО, и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затражити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6A5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AC06A5">
        <w:rPr>
          <w:rFonts w:ascii="Times New Roman" w:hAnsi="Times New Roman" w:cs="Times New Roman"/>
          <w:sz w:val="24"/>
          <w:szCs w:val="24"/>
        </w:rPr>
        <w:t>.</w:t>
      </w:r>
    </w:p>
    <w:p w:rsidR="00AC06A5" w:rsidRDefault="00AC06A5" w:rsidP="004B29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r w:rsidR="001D1609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="001D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0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1D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0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632D" w:rsidRDefault="00F5632D" w:rsidP="004B296B">
      <w:pPr>
        <w:rPr>
          <w:rFonts w:ascii="Times New Roman" w:hAnsi="Times New Roman" w:cs="Times New Roman"/>
          <w:sz w:val="24"/>
          <w:szCs w:val="24"/>
        </w:rPr>
      </w:pPr>
    </w:p>
    <w:p w:rsidR="00F5632D" w:rsidRDefault="00F5632D" w:rsidP="004B296B">
      <w:pPr>
        <w:rPr>
          <w:rFonts w:ascii="Times New Roman" w:hAnsi="Times New Roman" w:cs="Times New Roman"/>
          <w:sz w:val="24"/>
          <w:szCs w:val="24"/>
        </w:rPr>
      </w:pPr>
    </w:p>
    <w:p w:rsidR="00F5632D" w:rsidRDefault="00F5632D" w:rsidP="004B296B">
      <w:pPr>
        <w:rPr>
          <w:rFonts w:ascii="Times New Roman" w:hAnsi="Times New Roman" w:cs="Times New Roman"/>
          <w:sz w:val="24"/>
          <w:szCs w:val="24"/>
        </w:rPr>
      </w:pPr>
    </w:p>
    <w:p w:rsidR="00F5632D" w:rsidRPr="00F5632D" w:rsidRDefault="00F5632D" w:rsidP="004B2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5632D" w:rsidTr="00F5632D">
        <w:tc>
          <w:tcPr>
            <w:tcW w:w="4644" w:type="dxa"/>
          </w:tcPr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</w:p>
          <w:p w:rsidR="00F5632D" w:rsidRDefault="00F5632D" w:rsidP="004B2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СЛАБОСТИ</w:t>
            </w:r>
          </w:p>
          <w:p w:rsidR="00F5632D" w:rsidRDefault="00F5632D" w:rsidP="004B2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2D" w:rsidTr="00F5632D">
        <w:tc>
          <w:tcPr>
            <w:tcW w:w="4644" w:type="dxa"/>
          </w:tcPr>
          <w:p w:rsidR="00F5632D" w:rsidRDefault="00F5632D" w:rsidP="00F563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омогућава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класификовани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укључивања</w:t>
            </w:r>
            <w:proofErr w:type="spellEnd"/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укључивањем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ВОР</w:t>
            </w:r>
          </w:p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могућностима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неометања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  <w:p w:rsidR="00F5632D" w:rsidRDefault="00F5632D" w:rsidP="004B2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5632D" w:rsidRDefault="00F5632D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укључују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организацију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="00D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46C">
              <w:rPr>
                <w:rFonts w:ascii="Times New Roman" w:hAnsi="Times New Roman" w:cs="Times New Roman"/>
                <w:sz w:val="24"/>
                <w:szCs w:val="24"/>
              </w:rPr>
              <w:t>пројекте</w:t>
            </w:r>
            <w:proofErr w:type="spellEnd"/>
          </w:p>
          <w:p w:rsidR="00DA046C" w:rsidRPr="00BE34B6" w:rsidRDefault="00DA046C" w:rsidP="00F5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Неуједначено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</w:p>
          <w:p w:rsidR="00F5632D" w:rsidRDefault="00F5632D" w:rsidP="004B2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2D" w:rsidRPr="00F5632D" w:rsidRDefault="00F5632D" w:rsidP="004B2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046C" w:rsidTr="00DA046C">
        <w:tc>
          <w:tcPr>
            <w:tcW w:w="9288" w:type="dxa"/>
          </w:tcPr>
          <w:p w:rsidR="00DA046C" w:rsidRPr="00DA046C" w:rsidRDefault="00DA046C" w:rsidP="001B05B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унапређења</w:t>
            </w:r>
            <w:proofErr w:type="spellEnd"/>
          </w:p>
        </w:tc>
      </w:tr>
      <w:tr w:rsidR="00DA046C" w:rsidTr="00DA046C">
        <w:tc>
          <w:tcPr>
            <w:tcW w:w="9288" w:type="dxa"/>
          </w:tcPr>
          <w:p w:rsidR="00DA046C" w:rsidRDefault="00DA046C" w:rsidP="001B05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6C" w:rsidRDefault="00DA046C" w:rsidP="001B05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подстицајне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  <w:p w:rsidR="00DA046C" w:rsidRDefault="00DA046C" w:rsidP="001B05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6C" w:rsidRDefault="00DA046C" w:rsidP="001B05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вртићу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DA046C" w:rsidRDefault="00DA046C" w:rsidP="001B05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6C" w:rsidRDefault="00DA046C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Осмишљавање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просторних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целина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подстичу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истражују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комуницирају</w:t>
            </w:r>
            <w:proofErr w:type="spellEnd"/>
            <w:r w:rsidR="000D0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D0299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proofErr w:type="spellEnd"/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мотивисање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видљивости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актуелних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заједницом</w:t>
            </w:r>
            <w:proofErr w:type="spellEnd"/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99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коришћењу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развијањем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</w:p>
          <w:p w:rsidR="000D0299" w:rsidRPr="00DA046C" w:rsidRDefault="000D0299" w:rsidP="000D0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D68" w:rsidRDefault="00F72D68" w:rsidP="001B05B0">
      <w:pPr>
        <w:rPr>
          <w:rFonts w:ascii="Times New Roman" w:hAnsi="Times New Roman" w:cs="Times New Roman"/>
          <w:sz w:val="24"/>
          <w:szCs w:val="24"/>
        </w:rPr>
      </w:pPr>
    </w:p>
    <w:p w:rsidR="001B05B0" w:rsidRPr="001B05B0" w:rsidRDefault="001B05B0" w:rsidP="001B05B0">
      <w:pPr>
        <w:rPr>
          <w:rFonts w:ascii="Times New Roman" w:hAnsi="Times New Roman" w:cs="Times New Roman"/>
          <w:sz w:val="24"/>
          <w:szCs w:val="24"/>
        </w:rPr>
      </w:pPr>
    </w:p>
    <w:p w:rsidR="001B05B0" w:rsidRPr="001B05B0" w:rsidRDefault="001B05B0" w:rsidP="001B05B0">
      <w:pPr>
        <w:ind w:left="-284" w:right="0" w:firstLine="0"/>
        <w:rPr>
          <w:sz w:val="24"/>
          <w:szCs w:val="24"/>
        </w:rPr>
      </w:pPr>
    </w:p>
    <w:sectPr w:rsidR="001B05B0" w:rsidRPr="001B05B0" w:rsidSect="0043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E3F"/>
    <w:multiLevelType w:val="hybridMultilevel"/>
    <w:tmpl w:val="D59C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B0"/>
    <w:rsid w:val="000003CF"/>
    <w:rsid w:val="000D0299"/>
    <w:rsid w:val="001B05B0"/>
    <w:rsid w:val="001D1609"/>
    <w:rsid w:val="001D3C9D"/>
    <w:rsid w:val="001D5360"/>
    <w:rsid w:val="002575AE"/>
    <w:rsid w:val="00266E29"/>
    <w:rsid w:val="00281D2B"/>
    <w:rsid w:val="002D4519"/>
    <w:rsid w:val="00335D3D"/>
    <w:rsid w:val="003558E3"/>
    <w:rsid w:val="003B2270"/>
    <w:rsid w:val="004119B5"/>
    <w:rsid w:val="004369AD"/>
    <w:rsid w:val="00477EEE"/>
    <w:rsid w:val="004B296B"/>
    <w:rsid w:val="005175A9"/>
    <w:rsid w:val="00537056"/>
    <w:rsid w:val="005447C6"/>
    <w:rsid w:val="006222D4"/>
    <w:rsid w:val="00650FCF"/>
    <w:rsid w:val="006F0326"/>
    <w:rsid w:val="007638E6"/>
    <w:rsid w:val="007A7778"/>
    <w:rsid w:val="00881947"/>
    <w:rsid w:val="008B763E"/>
    <w:rsid w:val="008C5D66"/>
    <w:rsid w:val="008E5F60"/>
    <w:rsid w:val="008F730B"/>
    <w:rsid w:val="00921832"/>
    <w:rsid w:val="00922AF5"/>
    <w:rsid w:val="009C2910"/>
    <w:rsid w:val="009E4C82"/>
    <w:rsid w:val="00A15975"/>
    <w:rsid w:val="00AA1317"/>
    <w:rsid w:val="00AB04FB"/>
    <w:rsid w:val="00AC06A5"/>
    <w:rsid w:val="00B81BA6"/>
    <w:rsid w:val="00BE34B6"/>
    <w:rsid w:val="00C23AD0"/>
    <w:rsid w:val="00C70E4E"/>
    <w:rsid w:val="00C84D40"/>
    <w:rsid w:val="00CC254D"/>
    <w:rsid w:val="00CE031C"/>
    <w:rsid w:val="00D709B9"/>
    <w:rsid w:val="00DA046C"/>
    <w:rsid w:val="00DB08E3"/>
    <w:rsid w:val="00DF7FFD"/>
    <w:rsid w:val="00E007ED"/>
    <w:rsid w:val="00E1356C"/>
    <w:rsid w:val="00E629D9"/>
    <w:rsid w:val="00EA329D"/>
    <w:rsid w:val="00EC5664"/>
    <w:rsid w:val="00EC6C04"/>
    <w:rsid w:val="00F16A97"/>
    <w:rsid w:val="00F5632D"/>
    <w:rsid w:val="00F57AA2"/>
    <w:rsid w:val="00F63DCF"/>
    <w:rsid w:val="00F72D68"/>
    <w:rsid w:val="00FA3D7A"/>
    <w:rsid w:val="00F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1E44"/>
  <w15:docId w15:val="{69BEDC55-9BC2-45EC-A077-746333E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181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B0"/>
    <w:pPr>
      <w:spacing w:line="276" w:lineRule="auto"/>
      <w:ind w:left="720" w:right="0" w:firstLine="0"/>
      <w:contextualSpacing/>
      <w:jc w:val="left"/>
    </w:pPr>
  </w:style>
  <w:style w:type="table" w:styleId="TableGrid">
    <w:name w:val="Table Grid"/>
    <w:basedOn w:val="TableNormal"/>
    <w:uiPriority w:val="39"/>
    <w:rsid w:val="00F56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CF25-2AB8-4ABF-8DD1-B75EC2C5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Jelena Marinkovic</cp:lastModifiedBy>
  <cp:revision>15</cp:revision>
  <cp:lastPrinted>2023-06-13T10:26:00Z</cp:lastPrinted>
  <dcterms:created xsi:type="dcterms:W3CDTF">2023-06-12T06:14:00Z</dcterms:created>
  <dcterms:modified xsi:type="dcterms:W3CDTF">2024-06-20T14:34:00Z</dcterms:modified>
</cp:coreProperties>
</file>